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25" w:rsidRDefault="00B446DD">
      <w:pPr>
        <w:rPr>
          <w:b/>
          <w:noProof/>
          <w:sz w:val="28"/>
          <w:szCs w:val="28"/>
          <w:lang w:eastAsia="ru-RU"/>
        </w:rPr>
      </w:pPr>
      <w:proofErr w:type="gramStart"/>
      <w:r w:rsidRPr="00B446DD">
        <w:rPr>
          <w:b/>
          <w:noProof/>
          <w:sz w:val="28"/>
          <w:szCs w:val="28"/>
          <w:lang w:eastAsia="ru-RU"/>
        </w:rPr>
        <w:t>Информация 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объмы которой  подтверждены сертификатом, выданным советом рынка.</w:t>
      </w:r>
      <w:proofErr w:type="gramEnd"/>
    </w:p>
    <w:p w:rsidR="00B446DD" w:rsidRDefault="00B446DD">
      <w:pPr>
        <w:rPr>
          <w:b/>
          <w:noProof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446DD" w:rsidTr="00B446DD">
        <w:tc>
          <w:tcPr>
            <w:tcW w:w="2376" w:type="dxa"/>
          </w:tcPr>
          <w:p w:rsidR="00B446DD" w:rsidRPr="00B446DD" w:rsidRDefault="00B446DD">
            <w:pPr>
              <w:rPr>
                <w:sz w:val="24"/>
                <w:szCs w:val="24"/>
              </w:rPr>
            </w:pPr>
            <w:r w:rsidRPr="00B446DD">
              <w:rPr>
                <w:sz w:val="24"/>
                <w:szCs w:val="24"/>
              </w:rPr>
              <w:t>Период</w:t>
            </w:r>
          </w:p>
        </w:tc>
        <w:tc>
          <w:tcPr>
            <w:tcW w:w="7195" w:type="dxa"/>
          </w:tcPr>
          <w:p w:rsidR="00B446DD" w:rsidRDefault="00B446DD">
            <w:pPr>
              <w:rPr>
                <w:b/>
                <w:sz w:val="28"/>
                <w:szCs w:val="28"/>
              </w:rPr>
            </w:pPr>
          </w:p>
        </w:tc>
      </w:tr>
      <w:tr w:rsidR="00DB5F13" w:rsidRPr="00B446DD" w:rsidTr="00B446DD">
        <w:tc>
          <w:tcPr>
            <w:tcW w:w="2376" w:type="dxa"/>
          </w:tcPr>
          <w:p w:rsidR="00DB5F13" w:rsidRPr="00B446DD" w:rsidRDefault="00DB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2017</w:t>
            </w:r>
            <w:r w:rsidRPr="00B446DD">
              <w:rPr>
                <w:sz w:val="24"/>
                <w:szCs w:val="24"/>
              </w:rPr>
              <w:t>г.</w:t>
            </w:r>
          </w:p>
        </w:tc>
        <w:tc>
          <w:tcPr>
            <w:tcW w:w="7195" w:type="dxa"/>
            <w:vMerge w:val="restart"/>
          </w:tcPr>
          <w:p w:rsidR="00DB5F13" w:rsidRPr="00B446DD" w:rsidRDefault="00DB5F13">
            <w:pPr>
              <w:rPr>
                <w:sz w:val="24"/>
                <w:szCs w:val="24"/>
              </w:rPr>
            </w:pPr>
            <w:r w:rsidRPr="00B446DD">
              <w:rPr>
                <w:sz w:val="24"/>
                <w:szCs w:val="24"/>
              </w:rPr>
              <w:t>ООО «ПКЦ «Промжелдортранс»</w:t>
            </w:r>
            <w:r>
              <w:rPr>
                <w:sz w:val="24"/>
                <w:szCs w:val="24"/>
              </w:rPr>
              <w:t xml:space="preserve"> не осуществляет приобретение  </w:t>
            </w:r>
            <w:r w:rsidRPr="00B446DD">
              <w:rPr>
                <w:noProof/>
                <w:sz w:val="24"/>
                <w:szCs w:val="24"/>
                <w:lang w:eastAsia="ru-RU"/>
              </w:rPr>
              <w:t>электрической энергии (мощности) в целях компенсации потерь электрической энергии, заключенному с производителем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</w:t>
            </w:r>
            <w:r>
              <w:rPr>
                <w:noProof/>
                <w:sz w:val="24"/>
                <w:szCs w:val="24"/>
                <w:lang w:eastAsia="ru-RU"/>
              </w:rPr>
              <w:t xml:space="preserve"> энергии.</w:t>
            </w:r>
          </w:p>
        </w:tc>
      </w:tr>
      <w:tr w:rsidR="00DB5F13" w:rsidRPr="00B446DD" w:rsidTr="00B446DD">
        <w:tc>
          <w:tcPr>
            <w:tcW w:w="2376" w:type="dxa"/>
          </w:tcPr>
          <w:p w:rsidR="00DB5F13" w:rsidRPr="00B446DD" w:rsidRDefault="00DB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  <w:r w:rsidRPr="00B446DD">
              <w:rPr>
                <w:sz w:val="24"/>
                <w:szCs w:val="24"/>
              </w:rPr>
              <w:t>г.</w:t>
            </w:r>
          </w:p>
        </w:tc>
        <w:tc>
          <w:tcPr>
            <w:tcW w:w="7195" w:type="dxa"/>
            <w:vMerge/>
          </w:tcPr>
          <w:p w:rsidR="00DB5F13" w:rsidRPr="00B446DD" w:rsidRDefault="00DB5F13">
            <w:pPr>
              <w:rPr>
                <w:b/>
                <w:sz w:val="24"/>
                <w:szCs w:val="24"/>
              </w:rPr>
            </w:pPr>
          </w:p>
        </w:tc>
      </w:tr>
      <w:tr w:rsidR="00DB5F13" w:rsidRPr="00B446DD" w:rsidTr="00DB5F13">
        <w:trPr>
          <w:trHeight w:val="376"/>
        </w:trPr>
        <w:tc>
          <w:tcPr>
            <w:tcW w:w="2376" w:type="dxa"/>
          </w:tcPr>
          <w:p w:rsidR="00DB5F13" w:rsidRPr="00B446DD" w:rsidRDefault="00DB5F13" w:rsidP="0085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  <w:r w:rsidRPr="00B446DD">
              <w:rPr>
                <w:sz w:val="24"/>
                <w:szCs w:val="24"/>
              </w:rPr>
              <w:t>г.</w:t>
            </w:r>
          </w:p>
        </w:tc>
        <w:tc>
          <w:tcPr>
            <w:tcW w:w="7195" w:type="dxa"/>
            <w:vMerge/>
          </w:tcPr>
          <w:p w:rsidR="00DB5F13" w:rsidRPr="00B446DD" w:rsidRDefault="00DB5F13">
            <w:pPr>
              <w:rPr>
                <w:b/>
                <w:sz w:val="24"/>
                <w:szCs w:val="24"/>
              </w:rPr>
            </w:pPr>
          </w:p>
        </w:tc>
      </w:tr>
      <w:tr w:rsidR="00DB5F13" w:rsidRPr="00B446DD" w:rsidTr="00B446DD">
        <w:tc>
          <w:tcPr>
            <w:tcW w:w="2376" w:type="dxa"/>
          </w:tcPr>
          <w:p w:rsidR="00DB5F13" w:rsidRPr="00B446DD" w:rsidRDefault="00137013" w:rsidP="0085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2017г.</w:t>
            </w:r>
          </w:p>
        </w:tc>
        <w:tc>
          <w:tcPr>
            <w:tcW w:w="7195" w:type="dxa"/>
            <w:vMerge/>
          </w:tcPr>
          <w:p w:rsidR="00DB5F13" w:rsidRPr="00B446DD" w:rsidRDefault="00DB5F13">
            <w:pPr>
              <w:rPr>
                <w:b/>
                <w:sz w:val="24"/>
                <w:szCs w:val="24"/>
              </w:rPr>
            </w:pPr>
          </w:p>
        </w:tc>
      </w:tr>
    </w:tbl>
    <w:p w:rsidR="00B446DD" w:rsidRPr="00B446DD" w:rsidRDefault="00B446DD">
      <w:pPr>
        <w:rPr>
          <w:b/>
          <w:sz w:val="24"/>
          <w:szCs w:val="24"/>
        </w:rPr>
      </w:pPr>
      <w:bookmarkStart w:id="0" w:name="_GoBack"/>
      <w:bookmarkEnd w:id="0"/>
    </w:p>
    <w:sectPr w:rsidR="00B446DD" w:rsidRPr="00B4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3A" w:rsidRDefault="0073203A" w:rsidP="00C30E51">
      <w:pPr>
        <w:spacing w:after="0" w:line="240" w:lineRule="auto"/>
      </w:pPr>
      <w:r>
        <w:separator/>
      </w:r>
    </w:p>
  </w:endnote>
  <w:endnote w:type="continuationSeparator" w:id="0">
    <w:p w:rsidR="0073203A" w:rsidRDefault="0073203A" w:rsidP="00C3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3A" w:rsidRDefault="0073203A" w:rsidP="00C30E51">
      <w:pPr>
        <w:spacing w:after="0" w:line="240" w:lineRule="auto"/>
      </w:pPr>
      <w:r>
        <w:separator/>
      </w:r>
    </w:p>
  </w:footnote>
  <w:footnote w:type="continuationSeparator" w:id="0">
    <w:p w:rsidR="0073203A" w:rsidRDefault="0073203A" w:rsidP="00C3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6A"/>
    <w:rsid w:val="00067833"/>
    <w:rsid w:val="00132B20"/>
    <w:rsid w:val="00137013"/>
    <w:rsid w:val="002400B5"/>
    <w:rsid w:val="0025206A"/>
    <w:rsid w:val="00321022"/>
    <w:rsid w:val="00473BEF"/>
    <w:rsid w:val="0073203A"/>
    <w:rsid w:val="008766F2"/>
    <w:rsid w:val="00B446DD"/>
    <w:rsid w:val="00C30E51"/>
    <w:rsid w:val="00D340CC"/>
    <w:rsid w:val="00DB5F13"/>
    <w:rsid w:val="00EA45E9"/>
    <w:rsid w:val="00E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E51"/>
  </w:style>
  <w:style w:type="paragraph" w:styleId="a7">
    <w:name w:val="footer"/>
    <w:basedOn w:val="a"/>
    <w:link w:val="a8"/>
    <w:uiPriority w:val="99"/>
    <w:unhideWhenUsed/>
    <w:rsid w:val="00C3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E51"/>
  </w:style>
  <w:style w:type="table" w:styleId="a9">
    <w:name w:val="Table Grid"/>
    <w:basedOn w:val="a1"/>
    <w:uiPriority w:val="59"/>
    <w:rsid w:val="00B4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E51"/>
  </w:style>
  <w:style w:type="paragraph" w:styleId="a7">
    <w:name w:val="footer"/>
    <w:basedOn w:val="a"/>
    <w:link w:val="a8"/>
    <w:uiPriority w:val="99"/>
    <w:unhideWhenUsed/>
    <w:rsid w:val="00C3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E51"/>
  </w:style>
  <w:style w:type="table" w:styleId="a9">
    <w:name w:val="Table Grid"/>
    <w:basedOn w:val="a1"/>
    <w:uiPriority w:val="59"/>
    <w:rsid w:val="00B4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13</cp:revision>
  <dcterms:created xsi:type="dcterms:W3CDTF">2016-03-17T09:13:00Z</dcterms:created>
  <dcterms:modified xsi:type="dcterms:W3CDTF">2017-05-17T04:08:00Z</dcterms:modified>
</cp:coreProperties>
</file>